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2409" w14:textId="77777777" w:rsidR="006A27BE" w:rsidRDefault="00803191" w:rsidP="006A27BE">
      <w:pPr>
        <w:jc w:val="center"/>
        <w:rPr>
          <w:rFonts w:ascii="Calibri" w:hAnsi="Calibri" w:cs="Times New Roman"/>
          <w:b/>
          <w:color w:val="7030A0"/>
          <w:sz w:val="64"/>
          <w:szCs w:val="64"/>
        </w:rPr>
      </w:pPr>
      <w:r w:rsidRPr="00425042">
        <w:rPr>
          <w:rFonts w:ascii="Calibri" w:hAnsi="Calibri" w:cs="Times New Roman"/>
          <w:noProof/>
          <w:color w:val="00B050"/>
          <w:lang w:eastAsia="en-GB"/>
        </w:rPr>
        <w:drawing>
          <wp:anchor distT="0" distB="0" distL="114300" distR="114300" simplePos="0" relativeHeight="251659264" behindDoc="0" locked="0" layoutInCell="1" allowOverlap="1" wp14:anchorId="37B31BCE" wp14:editId="6D3E728B">
            <wp:simplePos x="0" y="0"/>
            <wp:positionH relativeFrom="column">
              <wp:posOffset>142875</wp:posOffset>
            </wp:positionH>
            <wp:positionV relativeFrom="paragraph">
              <wp:posOffset>-15240</wp:posOffset>
            </wp:positionV>
            <wp:extent cx="876300" cy="1228725"/>
            <wp:effectExtent l="19050" t="0" r="0" b="0"/>
            <wp:wrapSquare wrapText="bothSides"/>
            <wp:docPr id="1" name="Picture 1" descr="NAW colour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W colour log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228725"/>
                    </a:xfrm>
                    <a:prstGeom prst="rect">
                      <a:avLst/>
                    </a:prstGeom>
                    <a:noFill/>
                    <a:ln>
                      <a:noFill/>
                    </a:ln>
                  </pic:spPr>
                </pic:pic>
              </a:graphicData>
            </a:graphic>
          </wp:anchor>
        </w:drawing>
      </w:r>
      <w:r w:rsidRPr="00425042">
        <w:rPr>
          <w:rFonts w:ascii="Calibri" w:hAnsi="Calibri" w:cs="Times New Roman"/>
          <w:b/>
          <w:color w:val="7030A0"/>
          <w:sz w:val="64"/>
          <w:szCs w:val="64"/>
        </w:rPr>
        <w:t>National Assembly of Women</w:t>
      </w:r>
    </w:p>
    <w:p w14:paraId="3795A1F6" w14:textId="77777777" w:rsidR="009D2B15" w:rsidRDefault="009D2B15" w:rsidP="006A27BE">
      <w:pPr>
        <w:jc w:val="center"/>
        <w:rPr>
          <w:rFonts w:ascii="Calibri" w:hAnsi="Calibri" w:cs="Times New Roman"/>
          <w:b/>
          <w:color w:val="7030A0"/>
          <w:sz w:val="64"/>
          <w:szCs w:val="64"/>
        </w:rPr>
      </w:pPr>
    </w:p>
    <w:p w14:paraId="17B251EC" w14:textId="77777777" w:rsidR="009D2B15" w:rsidRDefault="009D2B15" w:rsidP="006A27BE">
      <w:pPr>
        <w:jc w:val="center"/>
        <w:rPr>
          <w:rFonts w:ascii="Calibri" w:hAnsi="Calibri" w:cs="Times New Roman"/>
          <w:b/>
          <w:color w:val="7030A0"/>
          <w:sz w:val="64"/>
          <w:szCs w:val="64"/>
        </w:rPr>
      </w:pPr>
    </w:p>
    <w:p w14:paraId="4E8F1E67" w14:textId="20660814" w:rsidR="009D2B15" w:rsidRPr="00C93933" w:rsidRDefault="00C93933" w:rsidP="009D2B15">
      <w:pPr>
        <w:rPr>
          <w:rFonts w:ascii="Calibri" w:hAnsi="Calibri" w:cs="Times New Roman"/>
          <w:b/>
          <w:sz w:val="48"/>
          <w:szCs w:val="48"/>
        </w:rPr>
      </w:pPr>
      <w:r w:rsidRPr="00C93933">
        <w:rPr>
          <w:rFonts w:ascii="Calibri" w:hAnsi="Calibri" w:cs="Times New Roman"/>
          <w:b/>
          <w:sz w:val="48"/>
          <w:szCs w:val="48"/>
        </w:rPr>
        <w:t xml:space="preserve">Motions carried at </w:t>
      </w:r>
      <w:r w:rsidR="0022489F" w:rsidRPr="00C93933">
        <w:rPr>
          <w:rFonts w:ascii="Calibri" w:hAnsi="Calibri" w:cs="Times New Roman"/>
          <w:b/>
          <w:sz w:val="48"/>
          <w:szCs w:val="48"/>
        </w:rPr>
        <w:t xml:space="preserve">the </w:t>
      </w:r>
      <w:r w:rsidR="009E4562" w:rsidRPr="00C93933">
        <w:rPr>
          <w:rFonts w:ascii="Calibri" w:hAnsi="Calibri" w:cs="Times New Roman"/>
          <w:b/>
          <w:sz w:val="48"/>
          <w:szCs w:val="48"/>
        </w:rPr>
        <w:t>Annual General Meeting held on Saturday 15 June 2024</w:t>
      </w:r>
    </w:p>
    <w:p w14:paraId="29354CA1" w14:textId="77777777" w:rsidR="00C93933" w:rsidRDefault="00C93933" w:rsidP="00C93933">
      <w:pPr>
        <w:autoSpaceDE w:val="0"/>
        <w:autoSpaceDN w:val="0"/>
        <w:adjustRightInd w:val="0"/>
        <w:spacing w:before="100" w:after="200" w:line="276" w:lineRule="auto"/>
        <w:rPr>
          <w:rFonts w:ascii="Calibri" w:hAnsi="Calibri" w:cs="Calibri"/>
          <w:b/>
          <w:bCs/>
        </w:rPr>
      </w:pPr>
    </w:p>
    <w:p w14:paraId="10BECAC6" w14:textId="77777777" w:rsidR="00C93933" w:rsidRDefault="00C93933" w:rsidP="00C93933">
      <w:pPr>
        <w:autoSpaceDE w:val="0"/>
        <w:autoSpaceDN w:val="0"/>
        <w:adjustRightInd w:val="0"/>
        <w:spacing w:after="180" w:line="276" w:lineRule="auto"/>
        <w:rPr>
          <w:rFonts w:ascii="Calibri" w:hAnsi="Calibri" w:cs="Calibri"/>
          <w:b/>
          <w:bCs/>
          <w:color w:val="000000"/>
          <w:lang w:eastAsia="en-GB"/>
        </w:rPr>
      </w:pPr>
      <w:r>
        <w:rPr>
          <w:rFonts w:ascii="Calibri" w:hAnsi="Calibri" w:cs="Calibri"/>
          <w:b/>
          <w:bCs/>
          <w:color w:val="000000"/>
          <w:lang w:eastAsia="en-GB"/>
        </w:rPr>
        <w:t>Motion 1</w:t>
      </w:r>
    </w:p>
    <w:p w14:paraId="4838AD81" w14:textId="057FBE93" w:rsidR="0011238B" w:rsidRPr="00C93933" w:rsidRDefault="0011238B" w:rsidP="00C93933">
      <w:pPr>
        <w:autoSpaceDE w:val="0"/>
        <w:autoSpaceDN w:val="0"/>
        <w:adjustRightInd w:val="0"/>
        <w:spacing w:after="180" w:line="276" w:lineRule="auto"/>
        <w:rPr>
          <w:rFonts w:ascii="Calibri" w:hAnsi="Calibri" w:cs="Calibri"/>
          <w:b/>
          <w:bCs/>
        </w:rPr>
      </w:pPr>
      <w:r w:rsidRPr="00C93933">
        <w:rPr>
          <w:rFonts w:ascii="Calibri" w:hAnsi="Calibri" w:cs="Calibri"/>
          <w:b/>
          <w:bCs/>
          <w:color w:val="000000"/>
          <w:lang w:eastAsia="en-GB"/>
        </w:rPr>
        <w:t xml:space="preserve">Women’s Liberation Alliance – </w:t>
      </w:r>
      <w:r w:rsidRPr="00C93933">
        <w:rPr>
          <w:rFonts w:ascii="Calibri" w:hAnsi="Calibri" w:cs="Calibri"/>
          <w:color w:val="000000"/>
          <w:lang w:eastAsia="en-GB"/>
        </w:rPr>
        <w:t xml:space="preserve">The NAW should support the Women’s Liberation Alliance. </w:t>
      </w:r>
    </w:p>
    <w:p w14:paraId="5C0D9440" w14:textId="792DB419" w:rsidR="0011238B" w:rsidRPr="00C93933" w:rsidRDefault="0011238B" w:rsidP="00C93933">
      <w:pPr>
        <w:autoSpaceDE w:val="0"/>
        <w:autoSpaceDN w:val="0"/>
        <w:adjustRightInd w:val="0"/>
        <w:spacing w:after="180" w:line="276" w:lineRule="auto"/>
        <w:rPr>
          <w:rFonts w:ascii="Calibri" w:hAnsi="Calibri" w:cs="Calibri"/>
        </w:rPr>
      </w:pPr>
      <w:r w:rsidRPr="00C93933">
        <w:rPr>
          <w:rFonts w:ascii="Calibri" w:hAnsi="Calibri" w:cs="Calibri"/>
          <w:b/>
          <w:bCs/>
        </w:rPr>
        <w:t>Founding Principle:</w:t>
      </w:r>
      <w:r w:rsidR="00C93933">
        <w:rPr>
          <w:rFonts w:ascii="Calibri" w:hAnsi="Calibri" w:cs="Calibri"/>
          <w:b/>
          <w:bCs/>
        </w:rPr>
        <w:t xml:space="preserve"> </w:t>
      </w:r>
      <w:r w:rsidRPr="00C93933">
        <w:rPr>
          <w:rFonts w:ascii="Calibri" w:hAnsi="Calibri" w:cs="Calibri"/>
        </w:rPr>
        <w:t>The abolition of class exploitation, sex based oppression and racism is the pre-condition for women’s liberation.</w:t>
      </w:r>
    </w:p>
    <w:p w14:paraId="02B364F5" w14:textId="1B39712D" w:rsidR="0011238B" w:rsidRPr="00C93933" w:rsidRDefault="0011238B" w:rsidP="00C93933">
      <w:pPr>
        <w:autoSpaceDE w:val="0"/>
        <w:autoSpaceDN w:val="0"/>
        <w:adjustRightInd w:val="0"/>
        <w:spacing w:after="180" w:line="276" w:lineRule="auto"/>
        <w:rPr>
          <w:rFonts w:ascii="Calibri" w:hAnsi="Calibri" w:cs="Calibri"/>
          <w:b/>
          <w:bCs/>
        </w:rPr>
      </w:pPr>
      <w:r w:rsidRPr="00C93933">
        <w:rPr>
          <w:rFonts w:ascii="Calibri" w:hAnsi="Calibri" w:cs="Calibri"/>
          <w:b/>
        </w:rPr>
        <w:t>Founding Statement</w:t>
      </w:r>
      <w:r w:rsidRPr="00C93933">
        <w:rPr>
          <w:rFonts w:ascii="Calibri" w:hAnsi="Calibri" w:cs="Calibri"/>
          <w:b/>
          <w:bCs/>
        </w:rPr>
        <w:t xml:space="preserve">: Women’s Liberation Alliance </w:t>
      </w:r>
      <w:r w:rsidRPr="00C93933">
        <w:rPr>
          <w:rFonts w:ascii="Calibri" w:hAnsi="Calibri" w:cs="Calibri"/>
        </w:rPr>
        <w:t>is a progressive coalition of women &amp; women’s organisations focused on rebuilding and sustaining a women’s movement</w:t>
      </w:r>
    </w:p>
    <w:p w14:paraId="3734CBD1" w14:textId="77777777" w:rsidR="0011238B" w:rsidRPr="00C93933" w:rsidRDefault="0011238B" w:rsidP="00C93933">
      <w:pPr>
        <w:autoSpaceDE w:val="0"/>
        <w:autoSpaceDN w:val="0"/>
        <w:adjustRightInd w:val="0"/>
        <w:spacing w:line="276" w:lineRule="auto"/>
        <w:rPr>
          <w:rFonts w:ascii="Calibri" w:hAnsi="Calibri" w:cs="Calibri"/>
          <w:b/>
          <w:bCs/>
        </w:rPr>
      </w:pPr>
      <w:r w:rsidRPr="00C93933">
        <w:rPr>
          <w:rFonts w:ascii="Calibri" w:hAnsi="Calibri" w:cs="Calibri"/>
          <w:b/>
          <w:bCs/>
        </w:rPr>
        <w:t>Objectives:</w:t>
      </w:r>
    </w:p>
    <w:p w14:paraId="7F7BEF56" w14:textId="77777777" w:rsidR="0011238B" w:rsidRPr="00C93933" w:rsidRDefault="0011238B" w:rsidP="00C93933">
      <w:pPr>
        <w:numPr>
          <w:ilvl w:val="0"/>
          <w:numId w:val="3"/>
        </w:numPr>
        <w:autoSpaceDE w:val="0"/>
        <w:autoSpaceDN w:val="0"/>
        <w:adjustRightInd w:val="0"/>
        <w:spacing w:line="276" w:lineRule="auto"/>
        <w:ind w:left="0" w:firstLine="0"/>
        <w:rPr>
          <w:rFonts w:ascii="Calibri" w:hAnsi="Calibri" w:cs="Calibri"/>
        </w:rPr>
      </w:pPr>
      <w:r w:rsidRPr="00C93933">
        <w:rPr>
          <w:rFonts w:ascii="Calibri" w:hAnsi="Calibri" w:cs="Calibri"/>
        </w:rPr>
        <w:t xml:space="preserve">Campaigning in line with (but not limited to) The Charter for Women </w:t>
      </w:r>
    </w:p>
    <w:p w14:paraId="5099A1FD" w14:textId="77777777" w:rsidR="0011238B" w:rsidRPr="00C93933" w:rsidRDefault="0011238B" w:rsidP="00C93933">
      <w:pPr>
        <w:numPr>
          <w:ilvl w:val="0"/>
          <w:numId w:val="3"/>
        </w:numPr>
        <w:autoSpaceDE w:val="0"/>
        <w:autoSpaceDN w:val="0"/>
        <w:adjustRightInd w:val="0"/>
        <w:spacing w:line="276" w:lineRule="auto"/>
        <w:ind w:left="0" w:firstLine="0"/>
        <w:rPr>
          <w:rFonts w:ascii="Calibri" w:hAnsi="Calibri" w:cs="Calibri"/>
        </w:rPr>
      </w:pPr>
      <w:r w:rsidRPr="00C93933">
        <w:rPr>
          <w:rFonts w:ascii="Calibri" w:hAnsi="Calibri" w:cs="Calibri"/>
        </w:rPr>
        <w:t xml:space="preserve">Challenging patriarchy &amp; sexist &amp; racist policy and practice </w:t>
      </w:r>
    </w:p>
    <w:p w14:paraId="30E8488B" w14:textId="05B79921" w:rsidR="0011238B" w:rsidRPr="00C93933" w:rsidRDefault="0011238B" w:rsidP="00C93933">
      <w:pPr>
        <w:numPr>
          <w:ilvl w:val="0"/>
          <w:numId w:val="3"/>
        </w:numPr>
        <w:autoSpaceDE w:val="0"/>
        <w:autoSpaceDN w:val="0"/>
        <w:adjustRightInd w:val="0"/>
        <w:spacing w:line="276" w:lineRule="auto"/>
        <w:ind w:left="0" w:firstLine="0"/>
        <w:rPr>
          <w:rFonts w:ascii="Calibri" w:hAnsi="Calibri" w:cs="Calibri"/>
        </w:rPr>
      </w:pPr>
      <w:r w:rsidRPr="00C93933">
        <w:rPr>
          <w:rFonts w:ascii="Calibri" w:hAnsi="Calibri" w:cs="Calibri"/>
        </w:rPr>
        <w:t xml:space="preserve">Ensuring women’s demands for fair and equal treatment and participation in work and the labour movement </w:t>
      </w:r>
    </w:p>
    <w:p w14:paraId="5A33C9F8" w14:textId="77777777" w:rsidR="0011238B" w:rsidRPr="00C93933" w:rsidRDefault="0011238B" w:rsidP="00C93933">
      <w:pPr>
        <w:numPr>
          <w:ilvl w:val="0"/>
          <w:numId w:val="3"/>
        </w:numPr>
        <w:autoSpaceDE w:val="0"/>
        <w:autoSpaceDN w:val="0"/>
        <w:adjustRightInd w:val="0"/>
        <w:spacing w:after="180" w:line="276" w:lineRule="auto"/>
        <w:ind w:left="0" w:firstLine="0"/>
        <w:rPr>
          <w:rFonts w:ascii="Calibri" w:hAnsi="Calibri" w:cs="Calibri"/>
        </w:rPr>
      </w:pPr>
      <w:r w:rsidRPr="00C93933">
        <w:rPr>
          <w:rFonts w:ascii="Calibri" w:hAnsi="Calibri" w:cs="Calibri"/>
        </w:rPr>
        <w:t xml:space="preserve">Developing responses and materials and working in solidarity with women’s struggles for rights locally and globally </w:t>
      </w:r>
    </w:p>
    <w:p w14:paraId="728D146F" w14:textId="214C5984" w:rsidR="0011238B" w:rsidRPr="00C93933" w:rsidRDefault="0011238B" w:rsidP="00C93933">
      <w:pPr>
        <w:autoSpaceDE w:val="0"/>
        <w:autoSpaceDN w:val="0"/>
        <w:adjustRightInd w:val="0"/>
        <w:spacing w:after="180" w:line="276" w:lineRule="auto"/>
        <w:rPr>
          <w:rFonts w:ascii="Calibri" w:hAnsi="Calibri" w:cs="Calibri"/>
        </w:rPr>
      </w:pPr>
      <w:r w:rsidRPr="00C93933">
        <w:rPr>
          <w:rFonts w:ascii="Calibri" w:hAnsi="Calibri" w:cs="Calibri"/>
          <w:b/>
          <w:bCs/>
        </w:rPr>
        <w:t>Proposed by</w:t>
      </w:r>
      <w:r w:rsidRPr="00C93933">
        <w:rPr>
          <w:rFonts w:ascii="Calibri" w:hAnsi="Calibri" w:cs="Calibri"/>
        </w:rPr>
        <w:t xml:space="preserve"> </w:t>
      </w:r>
      <w:r w:rsidR="009A5336" w:rsidRPr="00C93933">
        <w:rPr>
          <w:rFonts w:ascii="Calibri" w:hAnsi="Calibri" w:cs="Calibri"/>
        </w:rPr>
        <w:t>NAW Executive Committee.</w:t>
      </w:r>
      <w:r w:rsidR="00FE02A5" w:rsidRPr="00C93933">
        <w:rPr>
          <w:rFonts w:ascii="Calibri" w:hAnsi="Calibri" w:cs="Calibri"/>
        </w:rPr>
        <w:t xml:space="preserve"> </w:t>
      </w:r>
      <w:r w:rsidR="00E061C6" w:rsidRPr="00FA4099">
        <w:rPr>
          <w:rFonts w:ascii="Calibri" w:hAnsi="Calibri" w:cs="Calibri"/>
          <w:b/>
        </w:rPr>
        <w:t>Secon</w:t>
      </w:r>
      <w:r w:rsidR="00A72091" w:rsidRPr="00FA4099">
        <w:rPr>
          <w:rFonts w:ascii="Calibri" w:hAnsi="Calibri" w:cs="Calibri"/>
          <w:b/>
        </w:rPr>
        <w:t>ded by</w:t>
      </w:r>
      <w:r w:rsidR="00A72091" w:rsidRPr="00C93933">
        <w:rPr>
          <w:rFonts w:ascii="Calibri" w:hAnsi="Calibri" w:cs="Calibri"/>
        </w:rPr>
        <w:t xml:space="preserve"> Bernadette Keaveney.</w:t>
      </w:r>
    </w:p>
    <w:p w14:paraId="0910AC88" w14:textId="56E45AEC" w:rsidR="00A72091" w:rsidRPr="00C93933" w:rsidRDefault="00A72091" w:rsidP="00C93933">
      <w:pPr>
        <w:autoSpaceDE w:val="0"/>
        <w:autoSpaceDN w:val="0"/>
        <w:adjustRightInd w:val="0"/>
        <w:spacing w:after="180" w:line="276" w:lineRule="auto"/>
        <w:rPr>
          <w:rFonts w:ascii="Calibri" w:hAnsi="Calibri" w:cs="Calibri"/>
        </w:rPr>
      </w:pPr>
      <w:r w:rsidRPr="00C93933">
        <w:rPr>
          <w:rFonts w:ascii="Calibri" w:hAnsi="Calibri" w:cs="Calibri"/>
          <w:b/>
          <w:bCs/>
        </w:rPr>
        <w:t>Carried unanimously</w:t>
      </w:r>
      <w:r w:rsidRPr="00C93933">
        <w:rPr>
          <w:rFonts w:ascii="Calibri" w:hAnsi="Calibri" w:cs="Calibri"/>
        </w:rPr>
        <w:t xml:space="preserve"> with the proviso that</w:t>
      </w:r>
      <w:r w:rsidR="00D81C75" w:rsidRPr="00C93933">
        <w:rPr>
          <w:rFonts w:ascii="Calibri" w:hAnsi="Calibri" w:cs="Calibri"/>
        </w:rPr>
        <w:t xml:space="preserve"> retention of abortion rights must be included.</w:t>
      </w:r>
    </w:p>
    <w:p w14:paraId="22B2E493" w14:textId="77777777" w:rsidR="00C93933" w:rsidRDefault="00C93933" w:rsidP="00C93933">
      <w:pPr>
        <w:autoSpaceDE w:val="0"/>
        <w:autoSpaceDN w:val="0"/>
        <w:adjustRightInd w:val="0"/>
        <w:spacing w:after="180" w:line="276" w:lineRule="auto"/>
        <w:rPr>
          <w:rFonts w:ascii="Calibri" w:hAnsi="Calibri" w:cs="Calibri"/>
        </w:rPr>
      </w:pPr>
    </w:p>
    <w:p w14:paraId="0DFCDF36" w14:textId="210992EB" w:rsidR="00C93933" w:rsidRPr="00C93933" w:rsidRDefault="00C93933" w:rsidP="00C93933">
      <w:pPr>
        <w:autoSpaceDE w:val="0"/>
        <w:autoSpaceDN w:val="0"/>
        <w:adjustRightInd w:val="0"/>
        <w:spacing w:after="180" w:line="276" w:lineRule="auto"/>
        <w:rPr>
          <w:rFonts w:ascii="Calibri" w:hAnsi="Calibri" w:cs="Calibri"/>
          <w:b/>
        </w:rPr>
      </w:pPr>
      <w:r w:rsidRPr="00C93933">
        <w:rPr>
          <w:rFonts w:ascii="Calibri" w:hAnsi="Calibri" w:cs="Calibri"/>
          <w:b/>
        </w:rPr>
        <w:t>Motion 2</w:t>
      </w:r>
    </w:p>
    <w:p w14:paraId="5FF81519" w14:textId="43F7A189" w:rsidR="0011238B" w:rsidRPr="00C93933" w:rsidRDefault="0011238B" w:rsidP="00C93933">
      <w:pPr>
        <w:autoSpaceDE w:val="0"/>
        <w:autoSpaceDN w:val="0"/>
        <w:adjustRightInd w:val="0"/>
        <w:spacing w:after="180" w:line="276" w:lineRule="auto"/>
        <w:rPr>
          <w:rFonts w:ascii="Calibri" w:hAnsi="Calibri" w:cs="Calibri"/>
          <w:b/>
          <w:bCs/>
        </w:rPr>
      </w:pPr>
      <w:r w:rsidRPr="00C93933">
        <w:rPr>
          <w:rFonts w:ascii="Calibri" w:hAnsi="Calibri" w:cs="Calibri"/>
          <w:b/>
          <w:bCs/>
        </w:rPr>
        <w:t>Child poverty and the two child benefit cap</w:t>
      </w:r>
    </w:p>
    <w:p w14:paraId="159D670D" w14:textId="187B0BAD"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On the 21</w:t>
      </w:r>
      <w:r w:rsidRPr="00C93933">
        <w:rPr>
          <w:rFonts w:ascii="Calibri" w:eastAsia="Calibri" w:hAnsi="Calibri" w:cs="Calibri"/>
          <w:vertAlign w:val="superscript"/>
          <w:lang w:val="en-US"/>
        </w:rPr>
        <w:t>st</w:t>
      </w:r>
      <w:r w:rsidRPr="00C93933">
        <w:rPr>
          <w:rFonts w:ascii="Calibri" w:eastAsia="Calibri" w:hAnsi="Calibri" w:cs="Calibri"/>
          <w:lang w:val="en-US"/>
        </w:rPr>
        <w:t xml:space="preserve"> of March 2024 the Department for Work and Pensions published its report on UK living standards based on household income for the financial year ending 2023 </w:t>
      </w:r>
      <w:r w:rsidR="00C93933">
        <w:rPr>
          <w:rFonts w:ascii="Calibri" w:eastAsia="Calibri" w:hAnsi="Calibri" w:cs="Calibri"/>
          <w:lang w:val="en-US"/>
        </w:rPr>
        <w:t>–</w:t>
      </w:r>
      <w:r w:rsidRPr="00C93933">
        <w:rPr>
          <w:rFonts w:ascii="Calibri" w:eastAsia="Calibri" w:hAnsi="Calibri" w:cs="Calibri"/>
          <w:lang w:val="en-US"/>
        </w:rPr>
        <w:t xml:space="preserve"> commonly referred to as the poverty statistics.</w:t>
      </w:r>
    </w:p>
    <w:p w14:paraId="2623DB3D" w14:textId="77777777"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The report shows that in a single year an additional 600,000 people fell into absolute poverty affecting 300,000 more children. 4.3 million children now live in poverty. With soaring household costs and rising food prices this outcome was inevitable, given the Government’s determination to keep wages down and continue with its draconian benefit system. Even the Financial Times acknowledged that the share of children living in absolute poverty has risen by its highest rate for 30 years.</w:t>
      </w:r>
    </w:p>
    <w:p w14:paraId="04663841" w14:textId="77777777"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lastRenderedPageBreak/>
        <w:t>More than 69% of UK children in poverty live in families where at least one parent works, while 44% of children in lone-parent families with three or more children were in poverty. An estimated 2.9 million children were in deep poverty, meaning family income was at least 50% below the poverty line. Nearly half (46%) of all families with three or more children were in poverty.</w:t>
      </w:r>
    </w:p>
    <w:p w14:paraId="7C21174E" w14:textId="5D64F17D"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This level of extreme hardship means that many families cannot afford basic living essentials like food, warmth, and shelter. Otherwise known as a state of destitution. The figures show that four million people experienced destitution in 2022. Child poverty charities and campaigners have called for an urgent increase in benefits to reflect the real cost of basics and scra</w:t>
      </w:r>
      <w:r w:rsidR="007F2854" w:rsidRPr="00C93933">
        <w:rPr>
          <w:rFonts w:ascii="Calibri" w:eastAsia="Calibri" w:hAnsi="Calibri" w:cs="Calibri"/>
          <w:lang w:val="en-US"/>
        </w:rPr>
        <w:t>p</w:t>
      </w:r>
      <w:r w:rsidRPr="00C93933">
        <w:rPr>
          <w:rFonts w:ascii="Calibri" w:eastAsia="Calibri" w:hAnsi="Calibri" w:cs="Calibri"/>
          <w:lang w:val="en-US"/>
        </w:rPr>
        <w:t>ping of the two-child benefit limit, which they see as a driver of family hardship.</w:t>
      </w:r>
    </w:p>
    <w:p w14:paraId="2BBF0CFB" w14:textId="77777777"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Introduced by the then Chancellor George Osborne in April 2017, the two-child benefit limit means that parents cannot claim child tax-credit or universal credit for any third or subsequent child born after that date. In 2023 this affected about three million children with families losing out on up to £3,235 a year.</w:t>
      </w:r>
    </w:p>
    <w:p w14:paraId="4F93A543" w14:textId="38FEF369"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The Labour Party was horrified by the figures in the report and Shadow Work and Pensions Secretary, Alison McGovan said that a Labour Government would “fix this Tory failure with a new cross-government child poverty strategy”</w:t>
      </w:r>
      <w:r w:rsidR="00C93933">
        <w:rPr>
          <w:rFonts w:ascii="Calibri" w:eastAsia="Calibri" w:hAnsi="Calibri" w:cs="Calibri"/>
          <w:lang w:val="en-US"/>
        </w:rPr>
        <w:t>.</w:t>
      </w:r>
      <w:r w:rsidRPr="00C93933">
        <w:rPr>
          <w:rFonts w:ascii="Calibri" w:eastAsia="Calibri" w:hAnsi="Calibri" w:cs="Calibri"/>
          <w:lang w:val="en-US"/>
        </w:rPr>
        <w:t xml:space="preserve">  It is therefore alarming that scrapping this cruel two-child benefit limit has been ruled out by Keir Starmer and Rachel Reeves on the ground of economic pressures.</w:t>
      </w:r>
    </w:p>
    <w:p w14:paraId="6E5BFE7E" w14:textId="5B1B2939"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lang w:val="en-US"/>
        </w:rPr>
        <w:t>But Imran Hussain, from Action for Children points out that “any government serious about strengthening our society and economy knows child poverty is hugely damaging to public services and public finances”</w:t>
      </w:r>
      <w:r w:rsidR="00C93933">
        <w:rPr>
          <w:rFonts w:ascii="Calibri" w:eastAsia="Calibri" w:hAnsi="Calibri" w:cs="Calibri"/>
          <w:lang w:val="en-US"/>
        </w:rPr>
        <w:t>.</w:t>
      </w:r>
      <w:r w:rsidRPr="00C93933">
        <w:rPr>
          <w:rFonts w:ascii="Calibri" w:eastAsia="Calibri" w:hAnsi="Calibri" w:cs="Calibri"/>
          <w:lang w:val="en-US"/>
        </w:rPr>
        <w:t xml:space="preserve"> He argues that the two-child benefit limit “drives huge costs in schools and the NHS and damages our nations’ skills base, which weakens our economy by many more times than the money saved by this policy”</w:t>
      </w:r>
      <w:r w:rsidR="00C93933">
        <w:rPr>
          <w:rFonts w:ascii="Calibri" w:eastAsia="Calibri" w:hAnsi="Calibri" w:cs="Calibri"/>
          <w:lang w:val="en-US"/>
        </w:rPr>
        <w:t>.</w:t>
      </w:r>
      <w:r w:rsidRPr="00C93933">
        <w:rPr>
          <w:rFonts w:ascii="Calibri" w:eastAsia="Calibri" w:hAnsi="Calibri" w:cs="Calibri"/>
          <w:lang w:val="en-US"/>
        </w:rPr>
        <w:t xml:space="preserve"> </w:t>
      </w:r>
    </w:p>
    <w:p w14:paraId="4357FA4B" w14:textId="77777777" w:rsidR="0011238B" w:rsidRPr="00C93933" w:rsidRDefault="0011238B" w:rsidP="00C93933">
      <w:pPr>
        <w:spacing w:line="276" w:lineRule="auto"/>
        <w:rPr>
          <w:rFonts w:ascii="Calibri" w:eastAsia="Calibri" w:hAnsi="Calibri" w:cs="Calibri"/>
          <w:lang w:val="en-US"/>
        </w:rPr>
      </w:pPr>
      <w:r w:rsidRPr="00C93933">
        <w:rPr>
          <w:rFonts w:ascii="Calibri" w:eastAsia="Calibri" w:hAnsi="Calibri" w:cs="Calibri"/>
          <w:lang w:val="en-US"/>
        </w:rPr>
        <w:t>This AGM concurs with this position and asks:</w:t>
      </w:r>
    </w:p>
    <w:p w14:paraId="5E7872D4" w14:textId="77777777" w:rsidR="0011238B" w:rsidRPr="00C93933" w:rsidRDefault="0011238B" w:rsidP="00C93933">
      <w:pPr>
        <w:numPr>
          <w:ilvl w:val="0"/>
          <w:numId w:val="4"/>
        </w:numPr>
        <w:spacing w:line="276" w:lineRule="auto"/>
        <w:ind w:left="0" w:firstLine="0"/>
        <w:rPr>
          <w:rFonts w:ascii="Calibri" w:eastAsia="Calibri" w:hAnsi="Calibri" w:cs="Calibri"/>
          <w:lang w:val="en-US"/>
        </w:rPr>
      </w:pPr>
      <w:r w:rsidRPr="00C93933">
        <w:rPr>
          <w:rFonts w:ascii="Calibri" w:eastAsia="Calibri" w:hAnsi="Calibri" w:cs="Calibri"/>
          <w:lang w:val="en-US"/>
        </w:rPr>
        <w:t>The incoming NAW Executive to support those organisations campaigning to scrap the two-child benefit cap as part of the wider strategy to tackle child poverty.</w:t>
      </w:r>
    </w:p>
    <w:p w14:paraId="42F6CFAF" w14:textId="6A765DB7" w:rsidR="0011238B" w:rsidRPr="00C93933" w:rsidRDefault="0011238B" w:rsidP="00C93933">
      <w:pPr>
        <w:numPr>
          <w:ilvl w:val="0"/>
          <w:numId w:val="4"/>
        </w:numPr>
        <w:spacing w:after="180" w:line="276" w:lineRule="auto"/>
        <w:ind w:left="0" w:firstLine="0"/>
        <w:rPr>
          <w:rFonts w:ascii="Calibri" w:eastAsia="Calibri" w:hAnsi="Calibri" w:cs="Calibri"/>
          <w:lang w:val="en-US"/>
        </w:rPr>
      </w:pPr>
      <w:r w:rsidRPr="00C93933">
        <w:rPr>
          <w:rFonts w:ascii="Calibri" w:eastAsia="Calibri" w:hAnsi="Calibri" w:cs="Calibri"/>
          <w:lang w:val="en-US"/>
        </w:rPr>
        <w:t>NAW members and affiliates to write to prospective candidates in the forthcoming general election asking them to support scra</w:t>
      </w:r>
      <w:r w:rsidR="00474A54" w:rsidRPr="00C93933">
        <w:rPr>
          <w:rFonts w:ascii="Calibri" w:eastAsia="Calibri" w:hAnsi="Calibri" w:cs="Calibri"/>
          <w:lang w:val="en-US"/>
        </w:rPr>
        <w:t>p</w:t>
      </w:r>
      <w:r w:rsidRPr="00C93933">
        <w:rPr>
          <w:rFonts w:ascii="Calibri" w:eastAsia="Calibri" w:hAnsi="Calibri" w:cs="Calibri"/>
          <w:lang w:val="en-US"/>
        </w:rPr>
        <w:t>ping the two-child benefit cap as part of a wider government policy to tackle child poverty.</w:t>
      </w:r>
    </w:p>
    <w:p w14:paraId="015A3B12" w14:textId="3AB5ABA1" w:rsidR="0011238B" w:rsidRPr="00C93933" w:rsidRDefault="0011238B" w:rsidP="00C93933">
      <w:pPr>
        <w:spacing w:after="180" w:line="276" w:lineRule="auto"/>
        <w:rPr>
          <w:rFonts w:ascii="Calibri" w:eastAsia="Calibri" w:hAnsi="Calibri" w:cs="Calibri"/>
          <w:lang w:val="en-US"/>
        </w:rPr>
      </w:pPr>
      <w:r w:rsidRPr="00C93933">
        <w:rPr>
          <w:rFonts w:ascii="Calibri" w:eastAsia="Calibri" w:hAnsi="Calibri" w:cs="Calibri"/>
          <w:b/>
          <w:bCs/>
          <w:lang w:val="en-US"/>
        </w:rPr>
        <w:t>Proposed by</w:t>
      </w:r>
      <w:r w:rsidRPr="00C93933">
        <w:rPr>
          <w:rFonts w:ascii="Calibri" w:eastAsia="Calibri" w:hAnsi="Calibri" w:cs="Calibri"/>
          <w:lang w:val="en-US"/>
        </w:rPr>
        <w:t xml:space="preserve"> </w:t>
      </w:r>
      <w:r w:rsidR="00C731D3" w:rsidRPr="00C93933">
        <w:rPr>
          <w:rFonts w:ascii="Calibri" w:eastAsia="Calibri" w:hAnsi="Calibri" w:cs="Calibri"/>
          <w:lang w:val="en-US"/>
        </w:rPr>
        <w:t>NAW Executive Committee</w:t>
      </w:r>
      <w:r w:rsidR="00D81C75" w:rsidRPr="00C93933">
        <w:rPr>
          <w:rFonts w:ascii="Calibri" w:eastAsia="Calibri" w:hAnsi="Calibri" w:cs="Calibri"/>
          <w:lang w:val="en-US"/>
        </w:rPr>
        <w:t xml:space="preserve">. </w:t>
      </w:r>
      <w:r w:rsidR="00D81C75" w:rsidRPr="00C93933">
        <w:rPr>
          <w:rFonts w:ascii="Calibri" w:eastAsia="Calibri" w:hAnsi="Calibri" w:cs="Calibri"/>
          <w:b/>
          <w:bCs/>
          <w:lang w:val="en-US"/>
        </w:rPr>
        <w:t>Seconded by</w:t>
      </w:r>
      <w:r w:rsidR="00D81C75" w:rsidRPr="00C93933">
        <w:rPr>
          <w:rFonts w:ascii="Calibri" w:eastAsia="Calibri" w:hAnsi="Calibri" w:cs="Calibri"/>
          <w:lang w:val="en-US"/>
        </w:rPr>
        <w:t xml:space="preserve"> Megan Dobney. Carried unanimously</w:t>
      </w:r>
    </w:p>
    <w:p w14:paraId="7D98D815" w14:textId="77777777" w:rsidR="0011238B" w:rsidRPr="00C93933" w:rsidRDefault="0011238B" w:rsidP="00C93933">
      <w:pPr>
        <w:spacing w:after="180" w:line="276" w:lineRule="auto"/>
        <w:rPr>
          <w:rFonts w:ascii="Calibri" w:eastAsia="Calibri" w:hAnsi="Calibri" w:cs="Calibri"/>
          <w:lang w:val="en-US"/>
        </w:rPr>
      </w:pPr>
    </w:p>
    <w:p w14:paraId="1AFE9EBC" w14:textId="77777777" w:rsidR="00C93933" w:rsidRDefault="00C93933" w:rsidP="00C93933">
      <w:pPr>
        <w:spacing w:after="180" w:line="276" w:lineRule="auto"/>
        <w:rPr>
          <w:rFonts w:ascii="Calibri" w:eastAsia="Calibri" w:hAnsi="Calibri" w:cs="Calibri"/>
          <w:b/>
          <w:bCs/>
          <w:lang w:val="en-US"/>
        </w:rPr>
      </w:pPr>
      <w:r>
        <w:rPr>
          <w:rFonts w:ascii="Calibri" w:eastAsia="Calibri" w:hAnsi="Calibri" w:cs="Calibri"/>
          <w:b/>
          <w:bCs/>
          <w:lang w:val="en-US"/>
        </w:rPr>
        <w:t>Motion 3</w:t>
      </w:r>
    </w:p>
    <w:p w14:paraId="6BA6A6D2" w14:textId="36594D7E" w:rsidR="0011238B" w:rsidRPr="00C93933" w:rsidRDefault="0011238B" w:rsidP="00C93933">
      <w:pPr>
        <w:spacing w:after="180" w:line="276" w:lineRule="auto"/>
        <w:rPr>
          <w:rFonts w:ascii="Calibri" w:eastAsia="Calibri" w:hAnsi="Calibri" w:cs="Calibri"/>
          <w:b/>
          <w:bCs/>
          <w:lang w:val="en-US"/>
        </w:rPr>
      </w:pPr>
      <w:r w:rsidRPr="00C93933">
        <w:rPr>
          <w:rFonts w:ascii="Calibri" w:eastAsia="Calibri" w:hAnsi="Calibri" w:cs="Calibri"/>
          <w:b/>
          <w:bCs/>
          <w:lang w:val="en-US"/>
        </w:rPr>
        <w:t xml:space="preserve">Defence </w:t>
      </w:r>
    </w:p>
    <w:p w14:paraId="4AD9886A" w14:textId="302B9937"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r w:rsidRPr="00C93933">
        <w:rPr>
          <w:rFonts w:ascii="Calibri" w:hAnsi="Calibri" w:cs="Calibri"/>
          <w:color w:val="000000"/>
          <w:lang w:eastAsia="en-GB"/>
        </w:rPr>
        <w:t>In Keir Starmer’s recent speech in Barrow, he said that if Labour won the next</w:t>
      </w:r>
      <w:r w:rsidR="00C93933">
        <w:rPr>
          <w:rFonts w:ascii="Calibri" w:hAnsi="Calibri" w:cs="Calibri"/>
          <w:color w:val="000000"/>
          <w:lang w:eastAsia="en-GB"/>
        </w:rPr>
        <w:t xml:space="preserve"> </w:t>
      </w:r>
      <w:r w:rsidRPr="00C93933">
        <w:rPr>
          <w:rFonts w:ascii="Calibri" w:hAnsi="Calibri" w:cs="Calibri"/>
          <w:color w:val="000000"/>
          <w:lang w:eastAsia="en-GB"/>
        </w:rPr>
        <w:t>election he would</w:t>
      </w:r>
      <w:r w:rsidR="00C93933">
        <w:rPr>
          <w:rFonts w:ascii="Calibri" w:hAnsi="Calibri" w:cs="Calibri"/>
          <w:color w:val="000000"/>
          <w:lang w:eastAsia="en-GB"/>
        </w:rPr>
        <w:t xml:space="preserve"> i</w:t>
      </w:r>
      <w:r w:rsidRPr="00C93933">
        <w:rPr>
          <w:rFonts w:ascii="Calibri" w:hAnsi="Calibri" w:cs="Calibri"/>
          <w:color w:val="000000"/>
          <w:lang w:eastAsia="en-GB"/>
        </w:rPr>
        <w:t>ncrease defence spending to 2.5% of GDP</w:t>
      </w:r>
      <w:r w:rsidR="00C93933">
        <w:rPr>
          <w:rFonts w:ascii="Calibri" w:hAnsi="Calibri" w:cs="Calibri"/>
          <w:color w:val="000000"/>
          <w:lang w:eastAsia="en-GB"/>
        </w:rPr>
        <w:t xml:space="preserve"> </w:t>
      </w:r>
      <w:r w:rsidRPr="00C93933">
        <w:rPr>
          <w:rFonts w:ascii="Calibri" w:hAnsi="Calibri" w:cs="Calibri"/>
          <w:color w:val="000000"/>
          <w:lang w:eastAsia="en-GB"/>
        </w:rPr>
        <w:t>and</w:t>
      </w:r>
      <w:r w:rsidR="00C93933">
        <w:rPr>
          <w:rFonts w:ascii="Calibri" w:hAnsi="Calibri" w:cs="Calibri"/>
          <w:color w:val="000000"/>
          <w:lang w:eastAsia="en-GB"/>
        </w:rPr>
        <w:t xml:space="preserve"> </w:t>
      </w:r>
      <w:r w:rsidRPr="00C93933">
        <w:rPr>
          <w:rFonts w:ascii="Calibri" w:hAnsi="Calibri" w:cs="Calibri"/>
          <w:color w:val="000000"/>
          <w:lang w:eastAsia="en-GB"/>
        </w:rPr>
        <w:t>boost the nuclear deterrent, ie</w:t>
      </w:r>
      <w:r w:rsidR="00C93933">
        <w:rPr>
          <w:rFonts w:ascii="Calibri" w:hAnsi="Calibri" w:cs="Calibri"/>
          <w:color w:val="000000"/>
          <w:lang w:eastAsia="en-GB"/>
        </w:rPr>
        <w:t>.</w:t>
      </w:r>
      <w:r w:rsidRPr="00C93933">
        <w:rPr>
          <w:rFonts w:ascii="Calibri" w:hAnsi="Calibri" w:cs="Calibri"/>
          <w:color w:val="000000"/>
          <w:lang w:eastAsia="en-GB"/>
        </w:rPr>
        <w:t xml:space="preserve"> </w:t>
      </w:r>
      <w:r w:rsidR="00C93933">
        <w:rPr>
          <w:rFonts w:ascii="Calibri" w:hAnsi="Calibri" w:cs="Calibri"/>
          <w:color w:val="000000"/>
          <w:lang w:eastAsia="en-GB"/>
        </w:rPr>
        <w:t>t</w:t>
      </w:r>
      <w:r w:rsidRPr="00C93933">
        <w:rPr>
          <w:rFonts w:ascii="Calibri" w:hAnsi="Calibri" w:cs="Calibri"/>
          <w:color w:val="000000"/>
          <w:lang w:eastAsia="en-GB"/>
        </w:rPr>
        <w:t>he Trident nuclear armed submarine fleet</w:t>
      </w:r>
      <w:r w:rsidR="00C93933">
        <w:rPr>
          <w:rFonts w:ascii="Calibri" w:hAnsi="Calibri" w:cs="Calibri"/>
          <w:color w:val="000000"/>
          <w:lang w:eastAsia="en-GB"/>
        </w:rPr>
        <w:t>.</w:t>
      </w:r>
    </w:p>
    <w:p w14:paraId="658960BE" w14:textId="38EC0E71"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r w:rsidRPr="00C93933">
        <w:rPr>
          <w:rFonts w:ascii="Calibri" w:hAnsi="Calibri" w:cs="Calibri"/>
          <w:color w:val="000000"/>
          <w:lang w:eastAsia="en-GB"/>
        </w:rPr>
        <w:t>We believe in NAW that neither of these policies would bring peace and security to</w:t>
      </w:r>
      <w:r w:rsidR="00C93933">
        <w:rPr>
          <w:rFonts w:ascii="Calibri" w:hAnsi="Calibri" w:cs="Calibri"/>
          <w:color w:val="000000"/>
          <w:lang w:eastAsia="en-GB"/>
        </w:rPr>
        <w:t xml:space="preserve"> </w:t>
      </w:r>
      <w:r w:rsidRPr="00C93933">
        <w:rPr>
          <w:rFonts w:ascii="Calibri" w:hAnsi="Calibri" w:cs="Calibri"/>
          <w:color w:val="000000"/>
          <w:lang w:eastAsia="en-GB"/>
        </w:rPr>
        <w:t>the people of the UK or across the globe.</w:t>
      </w:r>
    </w:p>
    <w:p w14:paraId="6626C747" w14:textId="768EA4B8"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r w:rsidRPr="00C93933">
        <w:rPr>
          <w:rFonts w:ascii="Calibri" w:hAnsi="Calibri" w:cs="Calibri"/>
          <w:color w:val="000000"/>
          <w:lang w:eastAsia="en-GB"/>
        </w:rPr>
        <w:t>Expanding the military, in particular replacing Trident, will bring about a new arms</w:t>
      </w:r>
      <w:r w:rsidR="00C93933">
        <w:rPr>
          <w:rFonts w:ascii="Calibri" w:hAnsi="Calibri" w:cs="Calibri"/>
          <w:color w:val="000000"/>
          <w:lang w:eastAsia="en-GB"/>
        </w:rPr>
        <w:t xml:space="preserve"> </w:t>
      </w:r>
      <w:r w:rsidRPr="00C93933">
        <w:rPr>
          <w:rFonts w:ascii="Calibri" w:hAnsi="Calibri" w:cs="Calibri"/>
          <w:color w:val="000000"/>
          <w:lang w:eastAsia="en-GB"/>
        </w:rPr>
        <w:t xml:space="preserve">race.  At the same time, the money expended </w:t>
      </w:r>
      <w:r w:rsidR="00C93933">
        <w:rPr>
          <w:rFonts w:ascii="Calibri" w:hAnsi="Calibri" w:cs="Calibri"/>
          <w:color w:val="000000"/>
          <w:lang w:eastAsia="en-GB"/>
        </w:rPr>
        <w:t>–</w:t>
      </w:r>
      <w:r w:rsidRPr="00C93933">
        <w:rPr>
          <w:rFonts w:ascii="Calibri" w:hAnsi="Calibri" w:cs="Calibri"/>
          <w:color w:val="000000"/>
          <w:lang w:eastAsia="en-GB"/>
        </w:rPr>
        <w:t xml:space="preserve"> £205 bil</w:t>
      </w:r>
      <w:r w:rsidR="00C93933">
        <w:rPr>
          <w:rFonts w:ascii="Calibri" w:hAnsi="Calibri" w:cs="Calibri"/>
          <w:color w:val="000000"/>
          <w:lang w:eastAsia="en-GB"/>
        </w:rPr>
        <w:t>l</w:t>
      </w:r>
      <w:r w:rsidRPr="00C93933">
        <w:rPr>
          <w:rFonts w:ascii="Calibri" w:hAnsi="Calibri" w:cs="Calibri"/>
          <w:color w:val="000000"/>
          <w:lang w:eastAsia="en-GB"/>
        </w:rPr>
        <w:t>ion for Trident replacement</w:t>
      </w:r>
      <w:r w:rsidR="00C93933">
        <w:rPr>
          <w:rFonts w:ascii="Calibri" w:hAnsi="Calibri" w:cs="Calibri"/>
          <w:color w:val="000000"/>
          <w:lang w:eastAsia="en-GB"/>
        </w:rPr>
        <w:t xml:space="preserve"> </w:t>
      </w:r>
      <w:r w:rsidRPr="00C93933">
        <w:rPr>
          <w:rFonts w:ascii="Calibri" w:hAnsi="Calibri" w:cs="Calibri"/>
          <w:color w:val="000000"/>
          <w:lang w:eastAsia="en-GB"/>
        </w:rPr>
        <w:t xml:space="preserve">alone – will have to be taken from our </w:t>
      </w:r>
      <w:r w:rsidRPr="00C93933">
        <w:rPr>
          <w:rFonts w:ascii="Calibri" w:hAnsi="Calibri" w:cs="Calibri"/>
          <w:color w:val="000000"/>
          <w:lang w:eastAsia="en-GB"/>
        </w:rPr>
        <w:lastRenderedPageBreak/>
        <w:t>already starved public services – the NHS,</w:t>
      </w:r>
      <w:r w:rsidR="00C93933">
        <w:rPr>
          <w:rFonts w:ascii="Calibri" w:hAnsi="Calibri" w:cs="Calibri"/>
          <w:color w:val="000000"/>
          <w:lang w:eastAsia="en-GB"/>
        </w:rPr>
        <w:t xml:space="preserve"> </w:t>
      </w:r>
      <w:r w:rsidRPr="00C93933">
        <w:rPr>
          <w:rFonts w:ascii="Calibri" w:hAnsi="Calibri" w:cs="Calibri"/>
          <w:color w:val="000000"/>
          <w:lang w:eastAsia="en-GB"/>
        </w:rPr>
        <w:t>education, social care,  local authorities, combatting climate change.  </w:t>
      </w:r>
    </w:p>
    <w:p w14:paraId="43445F37" w14:textId="77777777" w:rsidR="0011238B" w:rsidRPr="00C93933" w:rsidRDefault="0011238B" w:rsidP="00FA4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Calibri"/>
          <w:color w:val="000000"/>
          <w:lang w:eastAsia="en-GB"/>
        </w:rPr>
      </w:pPr>
      <w:r w:rsidRPr="00C93933">
        <w:rPr>
          <w:rFonts w:ascii="Calibri" w:hAnsi="Calibri" w:cs="Calibri"/>
          <w:color w:val="000000"/>
          <w:lang w:eastAsia="en-GB"/>
        </w:rPr>
        <w:t>NAW therefore resolves to write to</w:t>
      </w:r>
    </w:p>
    <w:p w14:paraId="310590EE" w14:textId="77777777" w:rsidR="0011238B" w:rsidRPr="00C93933" w:rsidRDefault="0011238B" w:rsidP="00FA4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Calibri"/>
          <w:color w:val="000000"/>
          <w:lang w:eastAsia="en-GB"/>
        </w:rPr>
      </w:pPr>
      <w:r w:rsidRPr="00C93933">
        <w:rPr>
          <w:rFonts w:ascii="Calibri" w:hAnsi="Calibri" w:cs="Calibri"/>
          <w:color w:val="000000"/>
          <w:lang w:eastAsia="en-GB"/>
        </w:rPr>
        <w:t>1. The leader of the Labour Party along the above lines</w:t>
      </w:r>
    </w:p>
    <w:p w14:paraId="6BF9F6EF" w14:textId="35162514" w:rsidR="0011238B" w:rsidRPr="00C93933" w:rsidRDefault="0011238B" w:rsidP="00FA4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Calibri"/>
          <w:color w:val="000000"/>
          <w:lang w:eastAsia="en-GB"/>
        </w:rPr>
      </w:pPr>
      <w:r w:rsidRPr="00C93933">
        <w:rPr>
          <w:rFonts w:ascii="Calibri" w:hAnsi="Calibri" w:cs="Calibri"/>
          <w:color w:val="000000"/>
          <w:lang w:eastAsia="en-GB"/>
        </w:rPr>
        <w:t>2. At the same time ask that the Party establish a Defence Diversification Agency</w:t>
      </w:r>
      <w:r w:rsidR="00C93933">
        <w:rPr>
          <w:rFonts w:ascii="Calibri" w:hAnsi="Calibri" w:cs="Calibri"/>
          <w:color w:val="000000"/>
          <w:lang w:eastAsia="en-GB"/>
        </w:rPr>
        <w:t xml:space="preserve"> </w:t>
      </w:r>
      <w:r w:rsidRPr="00C93933">
        <w:rPr>
          <w:rFonts w:ascii="Calibri" w:hAnsi="Calibri" w:cs="Calibri"/>
          <w:color w:val="000000"/>
          <w:lang w:eastAsia="en-GB"/>
        </w:rPr>
        <w:t>which will support a transition from the manufacture of  armaments to socially</w:t>
      </w:r>
      <w:r w:rsidR="00C93933">
        <w:rPr>
          <w:rFonts w:ascii="Calibri" w:hAnsi="Calibri" w:cs="Calibri"/>
          <w:color w:val="000000"/>
          <w:lang w:eastAsia="en-GB"/>
        </w:rPr>
        <w:t xml:space="preserve"> </w:t>
      </w:r>
      <w:r w:rsidRPr="00C93933">
        <w:rPr>
          <w:rFonts w:ascii="Calibri" w:hAnsi="Calibri" w:cs="Calibri"/>
          <w:color w:val="000000"/>
          <w:lang w:eastAsia="en-GB"/>
        </w:rPr>
        <w:t>useful production with highly skilled jobs</w:t>
      </w:r>
    </w:p>
    <w:p w14:paraId="6F83256F" w14:textId="77777777"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r w:rsidRPr="00C93933">
        <w:rPr>
          <w:rFonts w:ascii="Calibri" w:hAnsi="Calibri" w:cs="Calibri"/>
          <w:color w:val="000000"/>
          <w:lang w:eastAsia="en-GB"/>
        </w:rPr>
        <w:t>3. Publicise our views on social media and in the print press.</w:t>
      </w:r>
    </w:p>
    <w:p w14:paraId="5393924F" w14:textId="5E2AB31F"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r w:rsidRPr="00C93933">
        <w:rPr>
          <w:rFonts w:ascii="Calibri" w:hAnsi="Calibri" w:cs="Calibri"/>
          <w:b/>
          <w:bCs/>
          <w:color w:val="000000"/>
          <w:lang w:eastAsia="en-GB"/>
        </w:rPr>
        <w:t>Proposed by</w:t>
      </w:r>
      <w:r w:rsidRPr="00C93933">
        <w:rPr>
          <w:rFonts w:ascii="Calibri" w:hAnsi="Calibri" w:cs="Calibri"/>
          <w:color w:val="000000"/>
          <w:lang w:eastAsia="en-GB"/>
        </w:rPr>
        <w:t xml:space="preserve"> Rae Street</w:t>
      </w:r>
      <w:r w:rsidR="00E66C94" w:rsidRPr="00C93933">
        <w:rPr>
          <w:rFonts w:ascii="Calibri" w:hAnsi="Calibri" w:cs="Calibri"/>
          <w:color w:val="000000"/>
          <w:lang w:eastAsia="en-GB"/>
        </w:rPr>
        <w:t xml:space="preserve"> </w:t>
      </w:r>
      <w:r w:rsidR="00E66C94" w:rsidRPr="00C93933">
        <w:rPr>
          <w:rFonts w:ascii="Calibri" w:hAnsi="Calibri" w:cs="Calibri"/>
          <w:b/>
          <w:bCs/>
          <w:color w:val="000000"/>
          <w:lang w:eastAsia="en-GB"/>
        </w:rPr>
        <w:t>Seconded by</w:t>
      </w:r>
      <w:r w:rsidR="00E66C94" w:rsidRPr="00C93933">
        <w:rPr>
          <w:rFonts w:ascii="Calibri" w:hAnsi="Calibri" w:cs="Calibri"/>
          <w:color w:val="000000"/>
          <w:lang w:eastAsia="en-GB"/>
        </w:rPr>
        <w:t xml:space="preserve"> Pam Flynn. Carried – 11 in favour, 1 against and 8 abstentions</w:t>
      </w:r>
    </w:p>
    <w:p w14:paraId="5F60CE8B" w14:textId="77777777" w:rsidR="0011238B" w:rsidRPr="00C93933" w:rsidRDefault="0011238B" w:rsidP="00C939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76" w:lineRule="auto"/>
        <w:rPr>
          <w:rFonts w:ascii="Calibri" w:hAnsi="Calibri" w:cs="Calibri"/>
          <w:color w:val="000000"/>
          <w:lang w:eastAsia="en-GB"/>
        </w:rPr>
      </w:pPr>
    </w:p>
    <w:p w14:paraId="2B230EEB" w14:textId="77777777" w:rsidR="00FA4099" w:rsidRDefault="00FA4099" w:rsidP="00FA4099">
      <w:pPr>
        <w:spacing w:after="180" w:line="276" w:lineRule="auto"/>
        <w:textAlignment w:val="baseline"/>
        <w:rPr>
          <w:rFonts w:ascii="Calibri" w:hAnsi="Calibri" w:cs="Calibri"/>
          <w:b/>
          <w:bCs/>
          <w:lang w:eastAsia="en-GB"/>
        </w:rPr>
      </w:pPr>
      <w:r>
        <w:rPr>
          <w:rFonts w:ascii="Calibri" w:hAnsi="Calibri" w:cs="Calibri"/>
          <w:b/>
          <w:bCs/>
          <w:lang w:eastAsia="en-GB"/>
        </w:rPr>
        <w:t>Motion 4</w:t>
      </w:r>
    </w:p>
    <w:p w14:paraId="1FE08F47" w14:textId="25A44CCD" w:rsidR="0011238B" w:rsidRPr="00C93933" w:rsidRDefault="0011238B" w:rsidP="00FA4099">
      <w:pPr>
        <w:spacing w:after="180" w:line="276" w:lineRule="auto"/>
        <w:textAlignment w:val="baseline"/>
        <w:rPr>
          <w:rFonts w:ascii="Calibri" w:hAnsi="Calibri" w:cs="Calibri"/>
          <w:lang w:eastAsia="en-GB"/>
        </w:rPr>
      </w:pPr>
      <w:r w:rsidRPr="00C93933">
        <w:rPr>
          <w:rFonts w:ascii="Calibri" w:hAnsi="Calibri" w:cs="Calibri"/>
          <w:b/>
          <w:bCs/>
          <w:lang w:eastAsia="en-GB"/>
        </w:rPr>
        <w:t>Climate Crisis and the role of  Health and Safety officers</w:t>
      </w:r>
      <w:r w:rsidRPr="00C93933">
        <w:rPr>
          <w:rFonts w:ascii="Calibri" w:hAnsi="Calibri" w:cs="Calibri"/>
          <w:lang w:eastAsia="en-GB"/>
        </w:rPr>
        <w:t> </w:t>
      </w:r>
    </w:p>
    <w:p w14:paraId="04E55609" w14:textId="4E15A97F" w:rsidR="0011238B" w:rsidRPr="00C93933" w:rsidRDefault="0011238B" w:rsidP="00C93933">
      <w:pPr>
        <w:spacing w:after="180" w:line="276" w:lineRule="auto"/>
        <w:textAlignment w:val="baseline"/>
        <w:rPr>
          <w:rFonts w:ascii="Calibri" w:hAnsi="Calibri" w:cs="Calibri"/>
          <w:lang w:eastAsia="en-GB"/>
        </w:rPr>
      </w:pPr>
      <w:r w:rsidRPr="00C93933">
        <w:rPr>
          <w:rFonts w:ascii="Calibri" w:hAnsi="Calibri" w:cs="Calibri"/>
          <w:lang w:eastAsia="en-GB"/>
        </w:rPr>
        <w:t xml:space="preserve">There is a growing  realisation that extreme temperatures and flooding are becoming normal and are linked directly to human-generated </w:t>
      </w:r>
      <w:r w:rsidR="00FA4099">
        <w:rPr>
          <w:rFonts w:ascii="Calibri" w:hAnsi="Calibri" w:cs="Calibri"/>
          <w:lang w:eastAsia="en-GB"/>
        </w:rPr>
        <w:t>c</w:t>
      </w:r>
      <w:r w:rsidRPr="00C93933">
        <w:rPr>
          <w:rFonts w:ascii="Calibri" w:hAnsi="Calibri" w:cs="Calibri"/>
          <w:lang w:eastAsia="en-GB"/>
        </w:rPr>
        <w:t>arbon emissions. </w:t>
      </w:r>
    </w:p>
    <w:p w14:paraId="6D22566F" w14:textId="77777777" w:rsidR="0011238B" w:rsidRPr="00C93933" w:rsidRDefault="0011238B" w:rsidP="00C93933">
      <w:pPr>
        <w:spacing w:after="180" w:line="276" w:lineRule="auto"/>
        <w:textAlignment w:val="baseline"/>
        <w:rPr>
          <w:rFonts w:ascii="Calibri" w:hAnsi="Calibri" w:cs="Calibri"/>
          <w:lang w:eastAsia="en-GB"/>
        </w:rPr>
      </w:pPr>
      <w:r w:rsidRPr="00C93933">
        <w:rPr>
          <w:rFonts w:ascii="Calibri" w:hAnsi="Calibri" w:cs="Calibri"/>
          <w:lang w:eastAsia="en-GB"/>
        </w:rPr>
        <w:t>This has a direct impact on the workplace and the home. Women workers are often elected as Health and Safety Representatives in their workplaces. There are now additional climate hazards which they have to predict and negotiate mitigation and prevention with employers. </w:t>
      </w:r>
    </w:p>
    <w:p w14:paraId="595ABEE2" w14:textId="77777777" w:rsidR="0011238B" w:rsidRPr="00C93933" w:rsidRDefault="0011238B" w:rsidP="00C93933">
      <w:pPr>
        <w:spacing w:after="180" w:line="276" w:lineRule="auto"/>
        <w:textAlignment w:val="baseline"/>
        <w:rPr>
          <w:rFonts w:ascii="Calibri" w:hAnsi="Calibri" w:cs="Calibri"/>
          <w:lang w:eastAsia="en-GB"/>
        </w:rPr>
      </w:pPr>
      <w:r w:rsidRPr="00C93933">
        <w:rPr>
          <w:rFonts w:ascii="Calibri" w:hAnsi="Calibri" w:cs="Calibri"/>
          <w:lang w:eastAsia="en-GB"/>
        </w:rPr>
        <w:t>The NAW proposes that we follow the lead of the FBU, UNISON, UCU and NEU in beginning the process of aligning the role of Green Reps and Health and Safety Reps in all unionised workplaces in order to try to safeguard workers from increased risks at work and to identify aspects of the work processes and work places which are actively contributing to Carbon Pollution and growing the problem of Climate Heating globally </w:t>
      </w:r>
    </w:p>
    <w:p w14:paraId="543188B4" w14:textId="18748E25" w:rsidR="0011238B" w:rsidRPr="00C93933" w:rsidRDefault="0011238B" w:rsidP="00C93933">
      <w:pPr>
        <w:spacing w:after="180" w:line="276" w:lineRule="auto"/>
        <w:textAlignment w:val="baseline"/>
        <w:rPr>
          <w:rFonts w:ascii="Calibri" w:hAnsi="Calibri" w:cs="Calibri"/>
          <w:lang w:val="en-US" w:eastAsia="en-GB"/>
        </w:rPr>
      </w:pPr>
      <w:r w:rsidRPr="00C93933">
        <w:rPr>
          <w:rFonts w:ascii="Calibri" w:hAnsi="Calibri" w:cs="Calibri"/>
          <w:b/>
          <w:bCs/>
          <w:lang w:eastAsia="en-GB"/>
        </w:rPr>
        <w:t>Proposed by</w:t>
      </w:r>
      <w:r w:rsidRPr="00C93933">
        <w:rPr>
          <w:rFonts w:ascii="Calibri" w:hAnsi="Calibri" w:cs="Calibri"/>
          <w:lang w:eastAsia="en-GB"/>
        </w:rPr>
        <w:t xml:space="preserve"> Lydia Meryll  UCU North West </w:t>
      </w:r>
      <w:r w:rsidR="00E66C94" w:rsidRPr="00C93933">
        <w:rPr>
          <w:rFonts w:ascii="Calibri" w:hAnsi="Calibri" w:cs="Calibri"/>
          <w:b/>
          <w:bCs/>
          <w:lang w:eastAsia="en-GB"/>
        </w:rPr>
        <w:t>Seconded by</w:t>
      </w:r>
      <w:r w:rsidR="00E66C94" w:rsidRPr="00C93933">
        <w:rPr>
          <w:rFonts w:ascii="Calibri" w:hAnsi="Calibri" w:cs="Calibri"/>
          <w:lang w:eastAsia="en-GB"/>
        </w:rPr>
        <w:t xml:space="preserve"> Pam Flynn. Carried unanimously</w:t>
      </w:r>
    </w:p>
    <w:p w14:paraId="79874005" w14:textId="158C2982" w:rsidR="00C817D4" w:rsidRPr="00C93933" w:rsidRDefault="00C817D4" w:rsidP="00C93933">
      <w:pPr>
        <w:spacing w:after="180" w:line="276" w:lineRule="auto"/>
        <w:rPr>
          <w:rFonts w:ascii="Calibri" w:hAnsi="Calibri" w:cs="Calibri"/>
          <w:b/>
          <w:lang w:val="en-US"/>
        </w:rPr>
      </w:pPr>
    </w:p>
    <w:p w14:paraId="47919BE2" w14:textId="77777777" w:rsidR="00757373" w:rsidRPr="00C93933" w:rsidRDefault="00757373" w:rsidP="00C93933">
      <w:pPr>
        <w:spacing w:after="180" w:line="276" w:lineRule="auto"/>
        <w:rPr>
          <w:rFonts w:ascii="Calibri" w:hAnsi="Calibri" w:cs="Calibri"/>
          <w:b/>
          <w:lang w:val="en-US"/>
        </w:rPr>
      </w:pPr>
    </w:p>
    <w:p w14:paraId="0CAFCF65" w14:textId="77777777" w:rsidR="009F3A00" w:rsidRPr="00C93933" w:rsidRDefault="009F3A00" w:rsidP="00C93933">
      <w:pPr>
        <w:spacing w:after="180" w:line="276" w:lineRule="auto"/>
        <w:rPr>
          <w:rFonts w:ascii="Calibri" w:hAnsi="Calibri" w:cs="Calibri"/>
          <w:b/>
        </w:rPr>
      </w:pPr>
    </w:p>
    <w:p w14:paraId="546708A4" w14:textId="77777777" w:rsidR="006B789A" w:rsidRPr="00C93933" w:rsidRDefault="006B789A" w:rsidP="00C93933">
      <w:pPr>
        <w:spacing w:after="180" w:line="276" w:lineRule="auto"/>
        <w:rPr>
          <w:rFonts w:ascii="Calibri" w:hAnsi="Calibri" w:cs="Calibri"/>
          <w:b/>
          <w:lang w:val="en-US"/>
        </w:rPr>
      </w:pPr>
    </w:p>
    <w:p w14:paraId="56A79966" w14:textId="77777777" w:rsidR="006B789A" w:rsidRPr="00C93933" w:rsidRDefault="006B789A" w:rsidP="00C93933">
      <w:pPr>
        <w:spacing w:after="180" w:line="276" w:lineRule="auto"/>
        <w:rPr>
          <w:rFonts w:ascii="Calibri" w:hAnsi="Calibri" w:cs="Calibri"/>
          <w:b/>
          <w:lang w:val="en-US"/>
        </w:rPr>
      </w:pPr>
    </w:p>
    <w:sectPr w:rsidR="006B789A" w:rsidRPr="00C93933" w:rsidSect="00425042">
      <w:headerReference w:type="default" r:id="rId8"/>
      <w:pgSz w:w="11906" w:h="16838"/>
      <w:pgMar w:top="568"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AE16" w14:textId="77777777" w:rsidR="008C06E0" w:rsidRDefault="008C06E0" w:rsidP="00C566D2">
      <w:r>
        <w:separator/>
      </w:r>
    </w:p>
  </w:endnote>
  <w:endnote w:type="continuationSeparator" w:id="0">
    <w:p w14:paraId="67727D4E" w14:textId="77777777" w:rsidR="008C06E0" w:rsidRDefault="008C06E0" w:rsidP="00C5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CA156" w14:textId="77777777" w:rsidR="008C06E0" w:rsidRDefault="008C06E0" w:rsidP="00C566D2">
      <w:r>
        <w:separator/>
      </w:r>
    </w:p>
  </w:footnote>
  <w:footnote w:type="continuationSeparator" w:id="0">
    <w:p w14:paraId="2F91924D" w14:textId="77777777" w:rsidR="008C06E0" w:rsidRDefault="008C06E0" w:rsidP="00C5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28371"/>
      <w:docPartObj>
        <w:docPartGallery w:val="Page Numbers (Top of Page)"/>
        <w:docPartUnique/>
      </w:docPartObj>
    </w:sdtPr>
    <w:sdtContent>
      <w:p w14:paraId="4E1B6734" w14:textId="5C5D1A9E" w:rsidR="00205693" w:rsidRDefault="00205693">
        <w:pPr>
          <w:pStyle w:val="Header"/>
        </w:pPr>
        <w:r>
          <w:fldChar w:fldCharType="begin"/>
        </w:r>
        <w:r>
          <w:instrText>PAGE   \* MERGEFORMAT</w:instrText>
        </w:r>
        <w:r>
          <w:fldChar w:fldCharType="separate"/>
        </w:r>
        <w:r>
          <w:t>2</w:t>
        </w:r>
        <w:r>
          <w:fldChar w:fldCharType="end"/>
        </w:r>
      </w:p>
    </w:sdtContent>
  </w:sdt>
  <w:p w14:paraId="3C7A85EE" w14:textId="77777777" w:rsidR="00205693" w:rsidRDefault="00205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36D0"/>
    <w:multiLevelType w:val="hybridMultilevel"/>
    <w:tmpl w:val="15524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1C1D12"/>
    <w:multiLevelType w:val="hybridMultilevel"/>
    <w:tmpl w:val="73120266"/>
    <w:lvl w:ilvl="0" w:tplc="0A420A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76BAB"/>
    <w:multiLevelType w:val="hybridMultilevel"/>
    <w:tmpl w:val="12F237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203CE2"/>
    <w:multiLevelType w:val="hybridMultilevel"/>
    <w:tmpl w:val="E7F40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579E4"/>
    <w:multiLevelType w:val="hybridMultilevel"/>
    <w:tmpl w:val="CFC8BA68"/>
    <w:lvl w:ilvl="0" w:tplc="0809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245C99"/>
    <w:multiLevelType w:val="hybridMultilevel"/>
    <w:tmpl w:val="80B06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39113">
    <w:abstractNumId w:val="3"/>
  </w:num>
  <w:num w:numId="2" w16cid:durableId="694694929">
    <w:abstractNumId w:val="5"/>
  </w:num>
  <w:num w:numId="3" w16cid:durableId="49497111">
    <w:abstractNumId w:val="0"/>
  </w:num>
  <w:num w:numId="4" w16cid:durableId="1728337683">
    <w:abstractNumId w:val="4"/>
  </w:num>
  <w:num w:numId="5" w16cid:durableId="1311716138">
    <w:abstractNumId w:val="1"/>
  </w:num>
  <w:num w:numId="6" w16cid:durableId="148958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91"/>
    <w:rsid w:val="00017452"/>
    <w:rsid w:val="000233B5"/>
    <w:rsid w:val="00033D9C"/>
    <w:rsid w:val="0003649A"/>
    <w:rsid w:val="00042D07"/>
    <w:rsid w:val="00071E18"/>
    <w:rsid w:val="00091BF8"/>
    <w:rsid w:val="0009300E"/>
    <w:rsid w:val="000A35C7"/>
    <w:rsid w:val="000C2B7F"/>
    <w:rsid w:val="000C5D6E"/>
    <w:rsid w:val="000E60FA"/>
    <w:rsid w:val="000F728C"/>
    <w:rsid w:val="0010504F"/>
    <w:rsid w:val="00106D2F"/>
    <w:rsid w:val="0011238B"/>
    <w:rsid w:val="00153DC4"/>
    <w:rsid w:val="001716B2"/>
    <w:rsid w:val="00176572"/>
    <w:rsid w:val="0018343D"/>
    <w:rsid w:val="001A6D2C"/>
    <w:rsid w:val="001B4337"/>
    <w:rsid w:val="001B64B6"/>
    <w:rsid w:val="001C27CD"/>
    <w:rsid w:val="001E598F"/>
    <w:rsid w:val="00200D6F"/>
    <w:rsid w:val="00203620"/>
    <w:rsid w:val="00204425"/>
    <w:rsid w:val="00205693"/>
    <w:rsid w:val="0022008D"/>
    <w:rsid w:val="002235BC"/>
    <w:rsid w:val="0022489F"/>
    <w:rsid w:val="002450DF"/>
    <w:rsid w:val="0025658D"/>
    <w:rsid w:val="00262002"/>
    <w:rsid w:val="00263F38"/>
    <w:rsid w:val="00265C47"/>
    <w:rsid w:val="0026788A"/>
    <w:rsid w:val="00281642"/>
    <w:rsid w:val="00297ED1"/>
    <w:rsid w:val="002B2386"/>
    <w:rsid w:val="002C737E"/>
    <w:rsid w:val="002D571E"/>
    <w:rsid w:val="002E3206"/>
    <w:rsid w:val="002E588E"/>
    <w:rsid w:val="003050BB"/>
    <w:rsid w:val="00335F83"/>
    <w:rsid w:val="00366E9D"/>
    <w:rsid w:val="0036753B"/>
    <w:rsid w:val="00376331"/>
    <w:rsid w:val="00384580"/>
    <w:rsid w:val="003A6437"/>
    <w:rsid w:val="003E17CF"/>
    <w:rsid w:val="003F1EF7"/>
    <w:rsid w:val="00406F59"/>
    <w:rsid w:val="00424853"/>
    <w:rsid w:val="00425042"/>
    <w:rsid w:val="00432AD1"/>
    <w:rsid w:val="00436BC0"/>
    <w:rsid w:val="004567D5"/>
    <w:rsid w:val="00473421"/>
    <w:rsid w:val="00474A54"/>
    <w:rsid w:val="004A0275"/>
    <w:rsid w:val="004B5A89"/>
    <w:rsid w:val="004C71B8"/>
    <w:rsid w:val="005072C2"/>
    <w:rsid w:val="005230F0"/>
    <w:rsid w:val="00523E3E"/>
    <w:rsid w:val="00530A88"/>
    <w:rsid w:val="00560762"/>
    <w:rsid w:val="00567FEF"/>
    <w:rsid w:val="005A1F9B"/>
    <w:rsid w:val="005A3783"/>
    <w:rsid w:val="005A52E2"/>
    <w:rsid w:val="005B09F2"/>
    <w:rsid w:val="005B3049"/>
    <w:rsid w:val="005D27E2"/>
    <w:rsid w:val="005F5146"/>
    <w:rsid w:val="00604565"/>
    <w:rsid w:val="006118D0"/>
    <w:rsid w:val="0062099A"/>
    <w:rsid w:val="00622EC5"/>
    <w:rsid w:val="00640706"/>
    <w:rsid w:val="00663520"/>
    <w:rsid w:val="00685E9C"/>
    <w:rsid w:val="006919D0"/>
    <w:rsid w:val="006A27BE"/>
    <w:rsid w:val="006B1236"/>
    <w:rsid w:val="006B789A"/>
    <w:rsid w:val="006C56A6"/>
    <w:rsid w:val="006E1116"/>
    <w:rsid w:val="00714E86"/>
    <w:rsid w:val="0073754D"/>
    <w:rsid w:val="00742E34"/>
    <w:rsid w:val="00743F70"/>
    <w:rsid w:val="007545C5"/>
    <w:rsid w:val="00757373"/>
    <w:rsid w:val="007761FF"/>
    <w:rsid w:val="00781608"/>
    <w:rsid w:val="00782A2A"/>
    <w:rsid w:val="007966C4"/>
    <w:rsid w:val="007A2600"/>
    <w:rsid w:val="007A562E"/>
    <w:rsid w:val="007B59D1"/>
    <w:rsid w:val="007C63B8"/>
    <w:rsid w:val="007D3B45"/>
    <w:rsid w:val="007E0909"/>
    <w:rsid w:val="007F2854"/>
    <w:rsid w:val="0080299B"/>
    <w:rsid w:val="00803191"/>
    <w:rsid w:val="00833E38"/>
    <w:rsid w:val="00840496"/>
    <w:rsid w:val="00866EF6"/>
    <w:rsid w:val="00881026"/>
    <w:rsid w:val="008924EB"/>
    <w:rsid w:val="008C06E0"/>
    <w:rsid w:val="008D347D"/>
    <w:rsid w:val="00914D61"/>
    <w:rsid w:val="009234FB"/>
    <w:rsid w:val="00925E8C"/>
    <w:rsid w:val="0093520F"/>
    <w:rsid w:val="00937CB8"/>
    <w:rsid w:val="0095491C"/>
    <w:rsid w:val="00976B1D"/>
    <w:rsid w:val="00977791"/>
    <w:rsid w:val="009831EC"/>
    <w:rsid w:val="009A2E0B"/>
    <w:rsid w:val="009A5336"/>
    <w:rsid w:val="009C3B33"/>
    <w:rsid w:val="009D2B15"/>
    <w:rsid w:val="009E4562"/>
    <w:rsid w:val="009F3A00"/>
    <w:rsid w:val="009F5D40"/>
    <w:rsid w:val="00A036DB"/>
    <w:rsid w:val="00A04E77"/>
    <w:rsid w:val="00A16FCA"/>
    <w:rsid w:val="00A72091"/>
    <w:rsid w:val="00A87D25"/>
    <w:rsid w:val="00A92F76"/>
    <w:rsid w:val="00A9612B"/>
    <w:rsid w:val="00AB2553"/>
    <w:rsid w:val="00AB7364"/>
    <w:rsid w:val="00AC2591"/>
    <w:rsid w:val="00AD31B3"/>
    <w:rsid w:val="00AD3F58"/>
    <w:rsid w:val="00AE62FC"/>
    <w:rsid w:val="00AF43FD"/>
    <w:rsid w:val="00AF6996"/>
    <w:rsid w:val="00AF6E50"/>
    <w:rsid w:val="00B01567"/>
    <w:rsid w:val="00B13C9D"/>
    <w:rsid w:val="00B27ECF"/>
    <w:rsid w:val="00B53C39"/>
    <w:rsid w:val="00B55267"/>
    <w:rsid w:val="00B63EF8"/>
    <w:rsid w:val="00B73341"/>
    <w:rsid w:val="00B905F7"/>
    <w:rsid w:val="00BA054B"/>
    <w:rsid w:val="00BA2952"/>
    <w:rsid w:val="00BB3F4C"/>
    <w:rsid w:val="00BB75C9"/>
    <w:rsid w:val="00BD13A0"/>
    <w:rsid w:val="00BD7EDE"/>
    <w:rsid w:val="00BE2F82"/>
    <w:rsid w:val="00BF1C86"/>
    <w:rsid w:val="00BF5D49"/>
    <w:rsid w:val="00C03AED"/>
    <w:rsid w:val="00C3504A"/>
    <w:rsid w:val="00C41935"/>
    <w:rsid w:val="00C51D59"/>
    <w:rsid w:val="00C566D2"/>
    <w:rsid w:val="00C731D3"/>
    <w:rsid w:val="00C74AAA"/>
    <w:rsid w:val="00C7680B"/>
    <w:rsid w:val="00C817D4"/>
    <w:rsid w:val="00C84848"/>
    <w:rsid w:val="00C86F6D"/>
    <w:rsid w:val="00C93933"/>
    <w:rsid w:val="00C93B0A"/>
    <w:rsid w:val="00CB35CB"/>
    <w:rsid w:val="00CB53EE"/>
    <w:rsid w:val="00CE02F3"/>
    <w:rsid w:val="00D01379"/>
    <w:rsid w:val="00D05D84"/>
    <w:rsid w:val="00D2134D"/>
    <w:rsid w:val="00D258D6"/>
    <w:rsid w:val="00D338B7"/>
    <w:rsid w:val="00D37DB8"/>
    <w:rsid w:val="00D45095"/>
    <w:rsid w:val="00D57996"/>
    <w:rsid w:val="00D73909"/>
    <w:rsid w:val="00D80779"/>
    <w:rsid w:val="00D81C75"/>
    <w:rsid w:val="00D86165"/>
    <w:rsid w:val="00DD1205"/>
    <w:rsid w:val="00DD64E0"/>
    <w:rsid w:val="00DE6A07"/>
    <w:rsid w:val="00DF32EF"/>
    <w:rsid w:val="00DF4D7D"/>
    <w:rsid w:val="00E061C6"/>
    <w:rsid w:val="00E533D8"/>
    <w:rsid w:val="00E66C94"/>
    <w:rsid w:val="00E718D2"/>
    <w:rsid w:val="00E72385"/>
    <w:rsid w:val="00E90F49"/>
    <w:rsid w:val="00E934DA"/>
    <w:rsid w:val="00E93866"/>
    <w:rsid w:val="00EB3594"/>
    <w:rsid w:val="00EB5078"/>
    <w:rsid w:val="00EB5AEC"/>
    <w:rsid w:val="00EC0B02"/>
    <w:rsid w:val="00ED7B14"/>
    <w:rsid w:val="00F21092"/>
    <w:rsid w:val="00F253C2"/>
    <w:rsid w:val="00F2774A"/>
    <w:rsid w:val="00F337D9"/>
    <w:rsid w:val="00F41102"/>
    <w:rsid w:val="00F70E69"/>
    <w:rsid w:val="00F836EC"/>
    <w:rsid w:val="00F947B2"/>
    <w:rsid w:val="00FA0F54"/>
    <w:rsid w:val="00FA4099"/>
    <w:rsid w:val="00FE02A5"/>
    <w:rsid w:val="00FF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D04F"/>
  <w15:docId w15:val="{D11D53E2-7D34-43A7-9886-CADE60D7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4B5A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5A8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5A8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4B5A8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4B5A89"/>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A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5A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5A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5A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5A89"/>
    <w:rPr>
      <w:rFonts w:asciiTheme="majorHAnsi" w:eastAsiaTheme="majorEastAsia" w:hAnsiTheme="majorHAnsi" w:cstheme="majorBidi"/>
      <w:color w:val="243F60" w:themeColor="accent1" w:themeShade="7F"/>
    </w:rPr>
  </w:style>
  <w:style w:type="paragraph" w:styleId="NoSpacing">
    <w:name w:val="No Spacing"/>
    <w:uiPriority w:val="1"/>
    <w:qFormat/>
    <w:rsid w:val="004B5A89"/>
    <w:pPr>
      <w:spacing w:after="0" w:line="240" w:lineRule="auto"/>
    </w:pPr>
  </w:style>
  <w:style w:type="paragraph" w:styleId="Header">
    <w:name w:val="header"/>
    <w:basedOn w:val="Normal"/>
    <w:link w:val="HeaderChar"/>
    <w:uiPriority w:val="99"/>
    <w:rsid w:val="006A27BE"/>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6A27BE"/>
    <w:rPr>
      <w:rFonts w:ascii="Times New Roman" w:eastAsia="Times New Roman" w:hAnsi="Times New Roman" w:cs="Times New Roman"/>
      <w:sz w:val="20"/>
      <w:szCs w:val="20"/>
    </w:rPr>
  </w:style>
  <w:style w:type="character" w:styleId="Hyperlink">
    <w:name w:val="Hyperlink"/>
    <w:rsid w:val="006A27BE"/>
    <w:rPr>
      <w:color w:val="0000FF"/>
      <w:u w:val="single"/>
    </w:rPr>
  </w:style>
  <w:style w:type="paragraph" w:styleId="Footer">
    <w:name w:val="footer"/>
    <w:basedOn w:val="Normal"/>
    <w:link w:val="FooterChar"/>
    <w:uiPriority w:val="99"/>
    <w:rsid w:val="00425042"/>
    <w:pPr>
      <w:tabs>
        <w:tab w:val="center" w:pos="4153"/>
        <w:tab w:val="right" w:pos="8306"/>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42504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042"/>
    <w:rPr>
      <w:rFonts w:ascii="Tahoma" w:hAnsi="Tahoma" w:cs="Tahoma"/>
      <w:sz w:val="16"/>
      <w:szCs w:val="16"/>
    </w:rPr>
  </w:style>
  <w:style w:type="character" w:customStyle="1" w:styleId="BalloonTextChar">
    <w:name w:val="Balloon Text Char"/>
    <w:basedOn w:val="DefaultParagraphFont"/>
    <w:link w:val="BalloonText"/>
    <w:uiPriority w:val="99"/>
    <w:semiHidden/>
    <w:rsid w:val="00425042"/>
    <w:rPr>
      <w:rFonts w:ascii="Tahoma" w:eastAsia="Times New Roman" w:hAnsi="Tahoma" w:cs="Tahoma"/>
      <w:sz w:val="16"/>
      <w:szCs w:val="16"/>
    </w:rPr>
  </w:style>
  <w:style w:type="character" w:customStyle="1" w:styleId="st1">
    <w:name w:val="st1"/>
    <w:basedOn w:val="DefaultParagraphFont"/>
    <w:rsid w:val="003E17CF"/>
  </w:style>
  <w:style w:type="paragraph" w:styleId="ListParagraph">
    <w:name w:val="List Paragraph"/>
    <w:basedOn w:val="Normal"/>
    <w:uiPriority w:val="34"/>
    <w:qFormat/>
    <w:rsid w:val="00C817D4"/>
    <w:pPr>
      <w:ind w:left="720"/>
      <w:contextualSpacing/>
    </w:pPr>
  </w:style>
  <w:style w:type="table" w:styleId="TableGrid">
    <w:name w:val="Table Grid"/>
    <w:basedOn w:val="TableNormal"/>
    <w:uiPriority w:val="39"/>
    <w:rsid w:val="009F3A00"/>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Switzer</dc:creator>
  <cp:lastModifiedBy>Megan Dobney</cp:lastModifiedBy>
  <cp:revision>3</cp:revision>
  <cp:lastPrinted>2024-06-06T10:43:00Z</cp:lastPrinted>
  <dcterms:created xsi:type="dcterms:W3CDTF">2024-10-23T07:39:00Z</dcterms:created>
  <dcterms:modified xsi:type="dcterms:W3CDTF">2024-10-23T07:50:00Z</dcterms:modified>
</cp:coreProperties>
</file>